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42"/>
        <w:gridCol w:w="5245"/>
      </w:tblGrid>
      <w:tr w:rsidR="00AD637C">
        <w:trPr>
          <w:trHeight w:val="1"/>
        </w:trPr>
        <w:tc>
          <w:tcPr>
            <w:tcW w:w="37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2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Предмет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Солфеђо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                     </w:t>
            </w:r>
          </w:p>
        </w:tc>
      </w:tr>
      <w:tr w:rsidR="00AD637C">
        <w:trPr>
          <w:trHeight w:val="1"/>
        </w:trPr>
        <w:tc>
          <w:tcPr>
            <w:tcW w:w="37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2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Pr="00327FB6" w:rsidRDefault="00327FB6">
            <w:pPr>
              <w:spacing w:after="0" w:line="240" w:lineRule="auto"/>
              <w:rPr>
                <w:rFonts w:eastAsia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>Наставник Ервин Черничек</w:t>
            </w:r>
          </w:p>
        </w:tc>
      </w:tr>
      <w:tr w:rsidR="00AD637C">
        <w:trPr>
          <w:trHeight w:val="1"/>
        </w:trPr>
        <w:tc>
          <w:tcPr>
            <w:tcW w:w="374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5.</w:t>
            </w:r>
          </w:p>
        </w:tc>
        <w:tc>
          <w:tcPr>
            <w:tcW w:w="524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 w:rsidP="00781F5E">
            <w:pPr>
              <w:spacing w:after="0" w:line="240" w:lineRule="auto"/>
              <w:ind w:left="-198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</w:t>
            </w:r>
            <w:r w:rsidR="00327FB6"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 202</w:t>
            </w:r>
            <w:r w:rsidR="00781F5E"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  <w:r w:rsidR="00327FB6">
              <w:rPr>
                <w:rFonts w:ascii="Times New Roman" w:eastAsia="Times New Roman" w:hAnsi="Times New Roman" w:cs="Times New Roman"/>
                <w:b/>
                <w:sz w:val="20"/>
              </w:rPr>
              <w:t>/202</w:t>
            </w:r>
            <w:r w:rsidR="00781F5E"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0"/>
              </w:rPr>
              <w:t>.</w:t>
            </w:r>
          </w:p>
        </w:tc>
      </w:tr>
    </w:tbl>
    <w:p w:rsidR="00AD637C" w:rsidRDefault="00AD637C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3"/>
        <w:gridCol w:w="556"/>
        <w:gridCol w:w="2119"/>
        <w:gridCol w:w="6056"/>
      </w:tblGrid>
      <w:tr w:rsidR="00AD637C">
        <w:trPr>
          <w:trHeight w:val="1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–сец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AD637C">
        <w:trPr>
          <w:cantSplit/>
          <w:trHeight w:val="1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:rsidR="00AD637C" w:rsidRDefault="00046F5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Д</w:t>
            </w: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</w:t>
            </w: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Њ</w:t>
            </w: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:rsidR="00AD637C" w:rsidRDefault="00AD6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</w:t>
            </w: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</w:t>
            </w:r>
          </w:p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AD637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AD637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</w:tr>
      <w:tr w:rsidR="00AD637C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AD637C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keepNext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мелодика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Обнављање: утврђивање тоналитета од два до четири предзнака, мелодијске вежбе и примери из литературе. </w:t>
            </w:r>
          </w:p>
          <w:p w:rsidR="00AD637C" w:rsidRDefault="00046F5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Вишегласно певање и композиције са клавирском пратњом. </w:t>
            </w:r>
          </w:p>
          <w:p w:rsidR="00AD637C" w:rsidRDefault="00046F5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Информативно: модулације у доминантне дурске тоналитете и паралелни мол, почетни тоналитет са једним предзнаком</w:t>
            </w:r>
          </w:p>
          <w:p w:rsidR="00AD637C" w:rsidRDefault="00046F5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Нове лествице: Ха-дур, Дес-дур и бе-мол. </w:t>
            </w:r>
          </w:p>
          <w:p w:rsidR="00AD637C" w:rsidRDefault="00046F5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Певање мелодијских примера у дуру и истоименом молу (мутација). </w:t>
            </w:r>
          </w:p>
          <w:p w:rsidR="00AD637C" w:rsidRDefault="00046F5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Певање народних песама са текстом у основним мерама и народним ритмовима. </w:t>
            </w:r>
          </w:p>
          <w:p w:rsidR="00AD637C" w:rsidRDefault="00046F53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Транспоновање мотива. </w:t>
            </w:r>
          </w:p>
          <w:p w:rsidR="00AD637C" w:rsidRDefault="00AD63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AD637C">
            <w:pPr>
              <w:spacing w:after="0" w:line="240" w:lineRule="auto"/>
            </w:pPr>
          </w:p>
        </w:tc>
      </w:tr>
      <w:tr w:rsidR="00AD637C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AD637C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ритам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AD63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046F5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Метричке врсте и ритмичке фигуре: сложенија подела тродела у тактовима 6/8 и 9/8 са луковима и паузама. </w:t>
            </w:r>
          </w:p>
          <w:p w:rsidR="00AD637C" w:rsidRDefault="00046F5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Пунктиране фигуре троделних ритмова (сићилијана и тирана). Упоређивање 6/4 са 3/2. </w:t>
            </w:r>
          </w:p>
          <w:p w:rsidR="00AD637C" w:rsidRDefault="00046F5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триоле, узмаха и предтакта. </w:t>
            </w:r>
          </w:p>
          <w:p w:rsidR="00AD637C" w:rsidRDefault="00046F5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Поставка триоле на половини ритмичке јединице. </w:t>
            </w:r>
          </w:p>
          <w:p w:rsidR="00AD637C" w:rsidRDefault="00046F5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Народни ритам 5/8, 7/8 и 9/8 са једним троделом. </w:t>
            </w:r>
          </w:p>
          <w:p w:rsidR="00AD637C" w:rsidRDefault="00046F5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Равномерно и ритмичко читање. </w:t>
            </w:r>
          </w:p>
          <w:p w:rsidR="00AD637C" w:rsidRDefault="00046F53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Мануелна репродукција приликом обраде нових ритмичких врста и фигура.</w:t>
            </w:r>
          </w:p>
          <w:p w:rsidR="00AD637C" w:rsidRDefault="00AD637C">
            <w:pPr>
              <w:spacing w:after="0" w:line="240" w:lineRule="auto"/>
            </w:pPr>
          </w:p>
        </w:tc>
      </w:tr>
      <w:tr w:rsidR="00AD637C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AD637C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опажање, интонирање и диктат 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појединачних тонова мотива и штимова у свим тоналитетима. </w:t>
            </w:r>
          </w:p>
          <w:p w:rsidR="00AD637C" w:rsidRDefault="00046F5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умањеног и прекомерног квинтакорда са разрешењем и везивањем за тоналитет. </w:t>
            </w:r>
          </w:p>
          <w:p w:rsidR="00AD637C" w:rsidRDefault="00046F5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интонирање прекомерне и умањене квинте са разрешењем. </w:t>
            </w:r>
          </w:p>
          <w:p w:rsidR="00AD637C" w:rsidRDefault="00046F5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Интонирање доминантног септакорда и умањеног септакорда. </w:t>
            </w:r>
          </w:p>
          <w:p w:rsidR="00AD637C" w:rsidRDefault="00046F5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Ритмички и мелодијски диктати из градива ритма мелодике. </w:t>
            </w:r>
          </w:p>
          <w:p w:rsidR="00AD637C" w:rsidRDefault="00046F5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Опажање и записивање апсолутних висина у различитим регистрима.</w:t>
            </w:r>
          </w:p>
          <w:p w:rsidR="00AD637C" w:rsidRDefault="00046F5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Све лествице и лествични квинтакорди. </w:t>
            </w:r>
          </w:p>
          <w:p w:rsidR="00AD637C" w:rsidRDefault="00046F5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Каденце дура и све врсте мола. </w:t>
            </w:r>
          </w:p>
          <w:p w:rsidR="00AD637C" w:rsidRDefault="00046F53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Поставка мол-дура. </w:t>
            </w:r>
          </w:p>
          <w:p w:rsidR="00AD637C" w:rsidRDefault="00AD63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AD637C">
            <w:pPr>
              <w:spacing w:after="0" w:line="240" w:lineRule="auto"/>
            </w:pPr>
          </w:p>
        </w:tc>
      </w:tr>
      <w:tr w:rsidR="00AD637C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AD637C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  <w:p w:rsidR="00AD637C" w:rsidRDefault="00AD6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D637C" w:rsidRDefault="00AD6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  <w:p w:rsidR="00AD637C" w:rsidRDefault="00AD6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</w:p>
          <w:p w:rsidR="00AD637C" w:rsidRDefault="00AD6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D637C" w:rsidRDefault="00AD6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D637C" w:rsidRDefault="00AD6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Теорија музике</w:t>
            </w:r>
          </w:p>
          <w:p w:rsidR="00AD637C" w:rsidRDefault="00AD63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AD63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AD63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Слушање музике</w:t>
            </w:r>
          </w:p>
          <w:p w:rsidR="00AD637C" w:rsidRDefault="00AD63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AD63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Музичко стваралаштво</w:t>
            </w:r>
          </w:p>
          <w:p w:rsidR="00AD637C" w:rsidRDefault="00AD63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AD63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AD63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046F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Музички бонтон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:rsidR="00AD637C" w:rsidRDefault="00046F53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и проширивање знања обртај консонантних квинтакорада, а поставка умањеног и прекомерног квинтакорда. </w:t>
            </w:r>
          </w:p>
          <w:p w:rsidR="00AD637C" w:rsidRDefault="00046F53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Доминантни септакорд и обртаји. </w:t>
            </w:r>
          </w:p>
          <w:p w:rsidR="00AD637C" w:rsidRDefault="00AD63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-Слушање одабране музичке литературе различитих жанрова у функцији усвојеног програма</w:t>
            </w:r>
          </w:p>
          <w:p w:rsidR="00AD637C" w:rsidRDefault="00AD63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AD63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-Мелодијске и ритмичке импровизације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-Импровизација мелодије научене песме или примера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-Савремена технологија у функцији наставе</w:t>
            </w:r>
          </w:p>
          <w:p w:rsidR="00AD637C" w:rsidRDefault="00AD637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Слушање и уважавање извођача</w:t>
            </w:r>
          </w:p>
          <w:p w:rsidR="00AD637C" w:rsidRDefault="00046F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Присуство концерту</w:t>
            </w:r>
          </w:p>
        </w:tc>
      </w:tr>
    </w:tbl>
    <w:p w:rsidR="00AD637C" w:rsidRDefault="00AD637C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1"/>
        <w:gridCol w:w="828"/>
        <w:gridCol w:w="3488"/>
        <w:gridCol w:w="1554"/>
        <w:gridCol w:w="1194"/>
        <w:gridCol w:w="1177"/>
      </w:tblGrid>
      <w:tr w:rsidR="00AD637C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5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БРОЈ ЧАСОВА ПО ОБЛАСТИ</w:t>
            </w:r>
          </w:p>
          <w:p w:rsidR="00AD637C" w:rsidRDefault="00AD637C">
            <w:pPr>
              <w:spacing w:after="0" w:line="240" w:lineRule="auto"/>
              <w:jc w:val="center"/>
            </w:pPr>
          </w:p>
        </w:tc>
      </w:tr>
      <w:tr w:rsidR="00AD637C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AD637C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16</w:t>
            </w:r>
          </w:p>
        </w:tc>
      </w:tr>
      <w:tr w:rsidR="00AD637C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пева мелодијске примере у дуру и молу;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– пева и препозна лествично кретање и скокове у све ступњеве;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мелодијске примере солмизацијом као и примере из литературе различитих жанрова;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штимове обрађених дурских и молских тоналитета;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и препозна истоимене тоналитете у мелодијском примеру;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песме различитих жанрова са модулацијом у доминантни дурски тоналитет и паралелни мол;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хроматске скретнице и пролазнице у мелодијским примерима;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пева народне мелодије са текстом у тактовима 5/8 и 7/8;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изражајно мелодије различитог жанра и карактера;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примени ознаке за различите врсте темпа и карактера;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двогласне примере (у пару или групи), каноне и композиције са клавирском пратњом;</w:t>
            </w:r>
          </w:p>
          <w:p w:rsidR="00AD637C" w:rsidRDefault="00AD637C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AD637C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</w:tr>
      <w:tr w:rsidR="00AD637C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изводи четвртинске, осминске и половинске тактове;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и изводи малу триолу;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визуелно сагледава и изводи сложену поделу у такту 6/8 уз примену лукова и пауза;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препозна и изводи ритмичку фигуру: сичилијану и тирану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изводи ритам уз куцање или тактирање или мануелном техником;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народне мелодије у тактовима 5/8 и 7/8;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приказује ритам кроз покрет;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равномерно чита ноте у виолинском и бас кључу у једном или два линијска система;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изводи ритмичке фигуре четвороделне поделе јединице бројања;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ритмички прочита триолу и четири шеснаестине;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двоструко пунктирану и обрнуто пунктирану ритмичку фигуру на две јединице бројања;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чита ритам солмизацијом;</w:t>
            </w:r>
          </w:p>
          <w:p w:rsidR="00AD637C" w:rsidRDefault="00AD637C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AD637C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ОПАЖАЊЕ, ИНТОНИРАЊЕ И ДИКТАТ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13</w:t>
            </w:r>
          </w:p>
        </w:tc>
      </w:tr>
      <w:tr w:rsidR="00AD637C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појединачне тонове, групе тонова и мотиве;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мелодијске диктатe;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ритам у мелодијском примеру;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oпажа и пева интервале до октаве;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опажа и пева дурски и молски квинтакорд са обртајима;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– oпажа и пева умањени и прекомерни квинтакорд са разрешењем и везивањем за тоналитет;</w:t>
            </w:r>
          </w:p>
          <w:p w:rsidR="00AD637C" w:rsidRDefault="00046F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oпажа и пева доминантни и умањени септакорд; 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AD637C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ТЕОРИЈА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AD637C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6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и препозна обрађене дурске и молске лествице и тетрахорде;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запише и препозна интервале до октаве;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и препозна дурски и молски квинтакорд са обртајима и умањени и прекомерни квинтакорд;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и препозна доминантни септакорд са обртајима;</w:t>
            </w:r>
          </w:p>
          <w:p w:rsidR="00AD637C" w:rsidRDefault="00AD637C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3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AD637C"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</w:tc>
        <w:tc>
          <w:tcPr>
            <w:tcW w:w="4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AD637C"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користи самостално или уз помоћ одраслих доступне носиоце звука; препозна елементе пређеног градива кроз примере за слушање; својим речима изражава утиске о слушаном делу</w:t>
            </w:r>
          </w:p>
          <w:p w:rsidR="00AD637C" w:rsidRDefault="00AD637C">
            <w:pPr>
              <w:spacing w:after="0" w:line="240" w:lineRule="auto"/>
              <w:jc w:val="center"/>
            </w:pPr>
          </w:p>
        </w:tc>
        <w:tc>
          <w:tcPr>
            <w:tcW w:w="4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AD637C"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МУЗИЧКА ИМПРОВИЗАЦИЈА</w:t>
            </w:r>
          </w:p>
        </w:tc>
        <w:tc>
          <w:tcPr>
            <w:tcW w:w="4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AD637C"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мења и допуњава мелодију и ритам научених примера; </w:t>
            </w:r>
          </w:p>
          <w:p w:rsidR="00AD637C" w:rsidRDefault="00046F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смишља мелодију на научену песму или мелодиjски пример; </w:t>
            </w:r>
          </w:p>
          <w:p w:rsidR="00AD637C" w:rsidRDefault="00AD637C">
            <w:pPr>
              <w:spacing w:after="0" w:line="240" w:lineRule="auto"/>
              <w:jc w:val="center"/>
            </w:pPr>
          </w:p>
        </w:tc>
        <w:tc>
          <w:tcPr>
            <w:tcW w:w="4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AD637C"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4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</w:tr>
      <w:tr w:rsidR="00AD637C"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пажљиво слуша и коментарише извођење музике друга – другарице; – поштује правила понашања на концерту</w:t>
            </w:r>
          </w:p>
        </w:tc>
        <w:tc>
          <w:tcPr>
            <w:tcW w:w="41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AD637C">
        <w:tc>
          <w:tcPr>
            <w:tcW w:w="79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046F5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На сваком часу је заступљен рад на свим наставним областима. Наставне јединице указују на коју област је стављен акценат на одређеном часу.</w:t>
            </w:r>
          </w:p>
        </w:tc>
        <w:tc>
          <w:tcPr>
            <w:tcW w:w="5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D637C" w:rsidRDefault="00AD6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AD637C" w:rsidRDefault="00046F5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70</w:t>
            </w:r>
          </w:p>
        </w:tc>
      </w:tr>
    </w:tbl>
    <w:p w:rsidR="00AD637C" w:rsidRDefault="00046F5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ЦИЉ учења предмета Солфеђо је да код ученика развију знања и вештине које подразумевају музичко описмењавање и развој музикалности, креативности, моторичке осетљивости и осећаја за лепо, у циљу ефикаснијег разумевања нотног текста у свим његовим аспектима, што доприноси успешној корелацији са наставом инструмента.</w:t>
      </w:r>
    </w:p>
    <w:p w:rsidR="00AD637C" w:rsidRDefault="00AD637C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AD63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5BA" w:rsidRDefault="001875BA">
      <w:pPr>
        <w:spacing w:line="240" w:lineRule="auto"/>
      </w:pPr>
      <w:r>
        <w:separator/>
      </w:r>
    </w:p>
  </w:endnote>
  <w:endnote w:type="continuationSeparator" w:id="0">
    <w:p w:rsidR="001875BA" w:rsidRDefault="001875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Arial Unicode MS"/>
    <w:charset w:val="86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Sans Serif">
    <w:altName w:val="Microsoft Sans Serif"/>
    <w:charset w:val="00"/>
    <w:family w:val="roman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5BA" w:rsidRDefault="001875BA">
      <w:pPr>
        <w:spacing w:after="0"/>
      </w:pPr>
      <w:r>
        <w:separator/>
      </w:r>
    </w:p>
  </w:footnote>
  <w:footnote w:type="continuationSeparator" w:id="0">
    <w:p w:rsidR="001875BA" w:rsidRDefault="001875B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9B4A59"/>
    <w:multiLevelType w:val="multilevel"/>
    <w:tmpl w:val="1E9B4A59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2C00F44"/>
    <w:multiLevelType w:val="multilevel"/>
    <w:tmpl w:val="42C00F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9876AF5"/>
    <w:multiLevelType w:val="multilevel"/>
    <w:tmpl w:val="59876AF5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AAF7C1E"/>
    <w:multiLevelType w:val="multilevel"/>
    <w:tmpl w:val="6AAF7C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72C"/>
    <w:rsid w:val="00046F53"/>
    <w:rsid w:val="000D272C"/>
    <w:rsid w:val="001875BA"/>
    <w:rsid w:val="00327FB6"/>
    <w:rsid w:val="007475A1"/>
    <w:rsid w:val="00781F5E"/>
    <w:rsid w:val="009F62E6"/>
    <w:rsid w:val="00AD637C"/>
    <w:rsid w:val="00B87C44"/>
    <w:rsid w:val="721D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FF2558-8D8C-460C-825D-78DAAD91C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807</Words>
  <Characters>4602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Zbornica</dc:creator>
  <cp:lastModifiedBy>Csernicsek</cp:lastModifiedBy>
  <cp:revision>2</cp:revision>
  <dcterms:created xsi:type="dcterms:W3CDTF">2025-08-11T14:05:00Z</dcterms:created>
  <dcterms:modified xsi:type="dcterms:W3CDTF">2025-08-11T14:05:00Z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2057-12.2.0.13215</vt:lpwstr>
  </property>
  <property fmtid="{D5CDD505-2E9C-101B-9397-08002B2CF9AE}" pid="3" name="ICV">
    <vt:lpwstr>D479922F1DB0469FAD76E42A45A745F8_13</vt:lpwstr>
  </property>
</Properties>
</file>